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657E3" w14:textId="77777777" w:rsidR="007C7217" w:rsidRPr="007C7217" w:rsidRDefault="007C7217" w:rsidP="007C7217">
      <w:pPr>
        <w:rPr>
          <w:rFonts w:cstheme="minorHAnsi"/>
          <w:b/>
          <w:bCs/>
          <w:sz w:val="36"/>
          <w:szCs w:val="36"/>
        </w:rPr>
      </w:pPr>
      <w:r w:rsidRPr="007C7217">
        <w:rPr>
          <w:rFonts w:cstheme="minorHAnsi"/>
          <w:b/>
          <w:bCs/>
          <w:sz w:val="36"/>
          <w:szCs w:val="36"/>
        </w:rPr>
        <w:t>Procedure:</w:t>
      </w:r>
    </w:p>
    <w:p w14:paraId="008D29C8" w14:textId="789902EE" w:rsidR="007C7217" w:rsidRPr="007C7217" w:rsidRDefault="007C7217" w:rsidP="007C7217">
      <w:pPr>
        <w:pStyle w:val="paragraph"/>
        <w:spacing w:before="0" w:beforeAutospacing="0" w:after="0" w:afterAutospacing="0"/>
        <w:textAlignment w:val="baseline"/>
        <w:rPr>
          <w:rFonts w:asciiTheme="minorHAnsi" w:hAnsiTheme="minorHAnsi" w:cstheme="minorHAnsi"/>
          <w:b/>
          <w:bCs/>
        </w:rPr>
      </w:pPr>
      <w:r w:rsidRPr="007C7217">
        <w:rPr>
          <w:rStyle w:val="normaltextrun"/>
          <w:rFonts w:asciiTheme="minorHAnsi" w:hAnsiTheme="minorHAnsi" w:cstheme="minorHAnsi"/>
          <w:b/>
          <w:bCs/>
        </w:rPr>
        <w:t xml:space="preserve">Introduction: </w:t>
      </w:r>
      <w:r w:rsidRPr="007C7217">
        <w:rPr>
          <w:rStyle w:val="eop"/>
          <w:rFonts w:asciiTheme="minorHAnsi" w:hAnsiTheme="minorHAnsi" w:cstheme="minorHAnsi"/>
          <w:b/>
          <w:bCs/>
        </w:rPr>
        <w:t> </w:t>
      </w:r>
    </w:p>
    <w:p w14:paraId="6CBEEDCC" w14:textId="77777777" w:rsidR="003740FE" w:rsidRDefault="003740FE" w:rsidP="007C7217">
      <w:pPr>
        <w:pStyle w:val="paragraph"/>
        <w:spacing w:before="0" w:beforeAutospacing="0" w:after="0" w:afterAutospacing="0"/>
        <w:textAlignment w:val="baseline"/>
        <w:rPr>
          <w:rFonts w:asciiTheme="minorHAnsi" w:hAnsiTheme="minorHAnsi" w:cstheme="minorHAnsi"/>
          <w:sz w:val="22"/>
          <w:szCs w:val="22"/>
        </w:rPr>
      </w:pPr>
      <w:r w:rsidRPr="003740FE">
        <w:rPr>
          <w:rFonts w:asciiTheme="minorHAnsi" w:hAnsiTheme="minorHAnsi" w:cstheme="minorHAnsi"/>
          <w:sz w:val="22"/>
          <w:szCs w:val="22"/>
        </w:rPr>
        <w:t>Happydayz Nursery is committed to providing an inclusive environment where all children, including those with Special Educational Needs and Disabilities (SEND), are supported to reach their full potential. This policy outlines our commitment to identifying and meeting the individual needs of children with SEND at our nursery</w:t>
      </w:r>
    </w:p>
    <w:p w14:paraId="295CB469" w14:textId="77777777" w:rsidR="002F2637" w:rsidRDefault="002F2637" w:rsidP="007C7217">
      <w:pPr>
        <w:pStyle w:val="paragraph"/>
        <w:spacing w:before="0" w:beforeAutospacing="0" w:after="0" w:afterAutospacing="0"/>
        <w:textAlignment w:val="baseline"/>
        <w:rPr>
          <w:rFonts w:asciiTheme="minorHAnsi" w:hAnsiTheme="minorHAnsi" w:cstheme="minorHAnsi"/>
          <w:sz w:val="22"/>
          <w:szCs w:val="22"/>
        </w:rPr>
      </w:pPr>
    </w:p>
    <w:p w14:paraId="661E6FB9" w14:textId="4405AA77" w:rsidR="002F2637" w:rsidRDefault="002F2637" w:rsidP="007C7217">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Legislation:</w:t>
      </w:r>
    </w:p>
    <w:p w14:paraId="1144AE3F" w14:textId="77777777" w:rsidR="00CC76BF" w:rsidRDefault="002F2637" w:rsidP="007C7217">
      <w:pPr>
        <w:pStyle w:val="paragraph"/>
        <w:spacing w:before="0" w:beforeAutospacing="0" w:after="0" w:afterAutospacing="0"/>
        <w:textAlignment w:val="baseline"/>
        <w:rPr>
          <w:rStyle w:val="Hyperlink"/>
        </w:rPr>
      </w:pPr>
      <w:r>
        <w:rPr>
          <w:rFonts w:asciiTheme="minorHAnsi" w:hAnsiTheme="minorHAnsi" w:cstheme="minorHAnsi"/>
          <w:sz w:val="22"/>
          <w:szCs w:val="22"/>
        </w:rPr>
        <w:t>The Special Educational Needs and Disability Regulations 2014, The Special Educational Needs (Personal Budgets) Regulations 2014, The Special Educational Needs and Disability (Detained Persons) Regulations 2015, and The Children and Families Act</w:t>
      </w:r>
      <w:r w:rsidR="00CC76BF">
        <w:rPr>
          <w:rFonts w:asciiTheme="minorHAnsi" w:hAnsiTheme="minorHAnsi" w:cstheme="minorHAnsi"/>
          <w:sz w:val="22"/>
          <w:szCs w:val="22"/>
        </w:rPr>
        <w:t xml:space="preserve"> 2014, </w:t>
      </w:r>
      <w:hyperlink r:id="rId7" w:history="1">
        <w:r w:rsidR="00CC76BF" w:rsidRPr="006F26FF">
          <w:rPr>
            <w:rStyle w:val="Hyperlink"/>
          </w:rPr>
          <w:t>SEND code of practic</w:t>
        </w:r>
        <w:r w:rsidR="00CC76BF" w:rsidRPr="006F26FF">
          <w:rPr>
            <w:rStyle w:val="Hyperlink"/>
          </w:rPr>
          <w:t>e</w:t>
        </w:r>
        <w:r w:rsidR="00CC76BF" w:rsidRPr="006F26FF">
          <w:rPr>
            <w:rStyle w:val="Hyperlink"/>
          </w:rPr>
          <w:t xml:space="preserve"> 0-25 Years 201</w:t>
        </w:r>
        <w:r w:rsidR="00CC76BF">
          <w:rPr>
            <w:rStyle w:val="Hyperlink"/>
          </w:rPr>
          <w:t>5</w:t>
        </w:r>
      </w:hyperlink>
    </w:p>
    <w:p w14:paraId="6F2F3C33" w14:textId="67FE4793" w:rsidR="002F2637" w:rsidRPr="002F2637" w:rsidRDefault="00CC76BF" w:rsidP="007C7217">
      <w:pPr>
        <w:pStyle w:val="paragraph"/>
        <w:spacing w:before="0" w:beforeAutospacing="0" w:after="0" w:afterAutospacing="0"/>
        <w:textAlignment w:val="baseline"/>
        <w:rPr>
          <w:rFonts w:asciiTheme="minorHAnsi" w:hAnsiTheme="minorHAnsi" w:cstheme="minorHAnsi"/>
          <w:sz w:val="22"/>
          <w:szCs w:val="22"/>
        </w:rPr>
      </w:pPr>
      <w:hyperlink r:id="rId8" w:history="1">
        <w:r w:rsidRPr="00CC76BF">
          <w:rPr>
            <w:rStyle w:val="Hyperlink"/>
          </w:rPr>
          <w:t>Equality Act 2010</w:t>
        </w:r>
      </w:hyperlink>
      <w:r w:rsidR="00622ACC">
        <w:rPr>
          <w:rFonts w:asciiTheme="minorHAnsi" w:hAnsiTheme="minorHAnsi" w:cstheme="minorHAnsi"/>
          <w:b/>
          <w:bCs/>
          <w:color w:val="FF0000"/>
          <w:sz w:val="22"/>
          <w:szCs w:val="22"/>
        </w:rPr>
        <w:t xml:space="preserve"> </w:t>
      </w:r>
    </w:p>
    <w:p w14:paraId="52B76698" w14:textId="77777777" w:rsidR="006F26FF" w:rsidRPr="003740FE" w:rsidRDefault="006F26FF" w:rsidP="007C7217">
      <w:pPr>
        <w:pStyle w:val="paragraph"/>
        <w:spacing w:before="0" w:beforeAutospacing="0" w:after="0" w:afterAutospacing="0"/>
        <w:textAlignment w:val="baseline"/>
        <w:rPr>
          <w:rFonts w:asciiTheme="minorHAnsi" w:hAnsiTheme="minorHAnsi" w:cstheme="minorHAnsi"/>
          <w:sz w:val="22"/>
          <w:szCs w:val="22"/>
        </w:rPr>
      </w:pPr>
    </w:p>
    <w:p w14:paraId="0B3A90A7" w14:textId="0852D4EB" w:rsidR="007C7217" w:rsidRPr="007C7217" w:rsidRDefault="007C7217" w:rsidP="007C7217">
      <w:pPr>
        <w:pStyle w:val="paragraph"/>
        <w:spacing w:before="0" w:beforeAutospacing="0" w:after="0" w:afterAutospacing="0"/>
        <w:textAlignment w:val="baseline"/>
        <w:rPr>
          <w:rFonts w:asciiTheme="minorHAnsi" w:hAnsiTheme="minorHAnsi" w:cstheme="minorHAnsi"/>
          <w:sz w:val="22"/>
          <w:szCs w:val="22"/>
        </w:rPr>
      </w:pPr>
      <w:r w:rsidRPr="007C7217">
        <w:rPr>
          <w:rStyle w:val="eop"/>
          <w:rFonts w:asciiTheme="minorHAnsi" w:hAnsiTheme="minorHAnsi" w:cstheme="minorHAnsi"/>
          <w:sz w:val="22"/>
          <w:szCs w:val="22"/>
        </w:rPr>
        <w:t> </w:t>
      </w:r>
    </w:p>
    <w:p w14:paraId="60CC06C5" w14:textId="0F06A899" w:rsidR="007C7217" w:rsidRPr="007C7217" w:rsidRDefault="007C7217" w:rsidP="007C7217">
      <w:pPr>
        <w:pStyle w:val="paragraph"/>
        <w:spacing w:before="0" w:beforeAutospacing="0" w:after="0" w:afterAutospacing="0"/>
        <w:textAlignment w:val="baseline"/>
        <w:rPr>
          <w:rFonts w:asciiTheme="minorHAnsi" w:hAnsiTheme="minorHAnsi" w:cstheme="minorHAnsi"/>
          <w:b/>
          <w:bCs/>
        </w:rPr>
      </w:pPr>
      <w:r w:rsidRPr="007C7217">
        <w:rPr>
          <w:rStyle w:val="normaltextrun"/>
          <w:rFonts w:asciiTheme="minorHAnsi" w:hAnsiTheme="minorHAnsi" w:cstheme="minorHAnsi"/>
          <w:b/>
          <w:bCs/>
        </w:rPr>
        <w:t>Objective:</w:t>
      </w:r>
    </w:p>
    <w:p w14:paraId="7CD57D85" w14:textId="77777777" w:rsidR="003740FE" w:rsidRDefault="003740FE" w:rsidP="003740FE">
      <w:r>
        <w:t>The objective of this policy is to ensure that children with SEND receive the necessary support, resources, and accommodations to fully participate in nursery activities and to achieve their developmental goals.</w:t>
      </w:r>
    </w:p>
    <w:p w14:paraId="5073073F" w14:textId="77777777" w:rsidR="007C7217" w:rsidRPr="007C7217" w:rsidRDefault="007C7217" w:rsidP="007C7217">
      <w:pPr>
        <w:pStyle w:val="paragraph"/>
        <w:spacing w:before="0" w:beforeAutospacing="0" w:after="0" w:afterAutospacing="0"/>
        <w:textAlignment w:val="baseline"/>
        <w:rPr>
          <w:rStyle w:val="eop"/>
          <w:rFonts w:asciiTheme="minorHAnsi" w:hAnsiTheme="minorHAnsi" w:cstheme="minorHAnsi"/>
          <w:sz w:val="22"/>
          <w:szCs w:val="22"/>
        </w:rPr>
      </w:pPr>
    </w:p>
    <w:p w14:paraId="2C54652E" w14:textId="79AB0C78" w:rsidR="007C7217" w:rsidRPr="007C7217" w:rsidRDefault="007C7217" w:rsidP="007C7217">
      <w:pPr>
        <w:pStyle w:val="paragraph"/>
        <w:spacing w:before="0" w:beforeAutospacing="0" w:after="0" w:afterAutospacing="0"/>
        <w:textAlignment w:val="baseline"/>
        <w:rPr>
          <w:rFonts w:asciiTheme="minorHAnsi" w:hAnsiTheme="minorHAnsi" w:cstheme="minorHAnsi"/>
          <w:b/>
          <w:bCs/>
        </w:rPr>
      </w:pPr>
      <w:r w:rsidRPr="007C7217">
        <w:rPr>
          <w:rStyle w:val="normaltextrun"/>
          <w:rFonts w:asciiTheme="minorHAnsi" w:hAnsiTheme="minorHAnsi" w:cstheme="minorHAnsi"/>
          <w:b/>
          <w:bCs/>
        </w:rPr>
        <w:t>Policy Statement:</w:t>
      </w:r>
    </w:p>
    <w:p w14:paraId="64342972" w14:textId="53BD6175" w:rsidR="003740FE" w:rsidRDefault="003740FE" w:rsidP="003740FE">
      <w:r>
        <w:t xml:space="preserve">1. </w:t>
      </w:r>
      <w:r w:rsidRPr="003740FE">
        <w:rPr>
          <w:b/>
          <w:bCs/>
          <w:sz w:val="24"/>
          <w:szCs w:val="24"/>
        </w:rPr>
        <w:t>Identification and Assessment:</w:t>
      </w:r>
    </w:p>
    <w:p w14:paraId="4026F1B3" w14:textId="77777777" w:rsidR="003740FE" w:rsidRDefault="003740FE" w:rsidP="003740FE">
      <w:pPr>
        <w:pStyle w:val="NoSpacing"/>
      </w:pPr>
      <w:r>
        <w:t xml:space="preserve">   - We will work closely with parents and external agencies to identify children with SEND and conduct thorough assessments to understand their individual needs, strengths, and areas for development.</w:t>
      </w:r>
    </w:p>
    <w:p w14:paraId="31134076" w14:textId="77777777" w:rsidR="003740FE" w:rsidRDefault="003740FE" w:rsidP="003740FE">
      <w:r>
        <w:t xml:space="preserve">   - We will use a person-centered approach to create Individual Education Plans (IEPs) or Individual Support Plans (ISPs) for children with SEND, outlining specific goals, strategies, and support mechanisms.</w:t>
      </w:r>
    </w:p>
    <w:p w14:paraId="7A7C488E" w14:textId="4D19951C" w:rsidR="003740FE" w:rsidRDefault="003740FE" w:rsidP="003740FE">
      <w:r>
        <w:t xml:space="preserve">2. </w:t>
      </w:r>
      <w:r w:rsidRPr="003740FE">
        <w:rPr>
          <w:b/>
          <w:bCs/>
          <w:sz w:val="24"/>
          <w:szCs w:val="24"/>
        </w:rPr>
        <w:t>Inclusive Environment:</w:t>
      </w:r>
    </w:p>
    <w:p w14:paraId="0CF85EC8" w14:textId="77777777" w:rsidR="003740FE" w:rsidRDefault="003740FE" w:rsidP="003740FE">
      <w:pPr>
        <w:pStyle w:val="NoSpacing"/>
      </w:pPr>
      <w:r>
        <w:t xml:space="preserve">   - We are committed to providing an inclusive environment where all children, regardless of their abilities, feel valued, respected, and supported.</w:t>
      </w:r>
    </w:p>
    <w:p w14:paraId="2F58E76A" w14:textId="77777777" w:rsidR="003740FE" w:rsidRDefault="003740FE" w:rsidP="003740FE">
      <w:r>
        <w:t xml:space="preserve">   - We will adapt our teaching methods, activities, and resources to cater to the diverse needs of children with SEND, ensuring they can fully participate in all aspects of nursery life.</w:t>
      </w:r>
    </w:p>
    <w:p w14:paraId="5D301C84" w14:textId="3195988A" w:rsidR="003740FE" w:rsidRDefault="003740FE" w:rsidP="003740FE">
      <w:pPr>
        <w:pStyle w:val="NoSpacing"/>
      </w:pPr>
      <w:r>
        <w:t xml:space="preserve">3. </w:t>
      </w:r>
      <w:r w:rsidRPr="003740FE">
        <w:rPr>
          <w:b/>
          <w:bCs/>
          <w:sz w:val="24"/>
          <w:szCs w:val="24"/>
        </w:rPr>
        <w:t>Staff Training and Support:</w:t>
      </w:r>
    </w:p>
    <w:p w14:paraId="19C2DFDB" w14:textId="77777777" w:rsidR="003740FE" w:rsidRDefault="003740FE" w:rsidP="003740FE">
      <w:pPr>
        <w:pStyle w:val="NoSpacing"/>
      </w:pPr>
      <w:r>
        <w:t xml:space="preserve">   - Staff members will receive regular training on identifying and supporting children with SEND, including strategies for differentiation and inclusive practice.</w:t>
      </w:r>
    </w:p>
    <w:p w14:paraId="641282B6" w14:textId="77777777" w:rsidR="003740FE" w:rsidRDefault="003740FE" w:rsidP="00CC76BF">
      <w:pPr>
        <w:pStyle w:val="NoSpacing"/>
      </w:pPr>
      <w:r>
        <w:t xml:space="preserve">   - We will provide ongoing support and guidance to staff members to ensure they have the necessary skills and knowledge to meet the needs of children with SEND effectively.</w:t>
      </w:r>
    </w:p>
    <w:p w14:paraId="2A68166C" w14:textId="3A44573E" w:rsidR="00622ACC" w:rsidRDefault="00CC76BF" w:rsidP="003740FE">
      <w:r>
        <w:t>-</w:t>
      </w:r>
      <w:r w:rsidR="00622ACC">
        <w:t>We have a</w:t>
      </w:r>
      <w:r>
        <w:t>n</w:t>
      </w:r>
      <w:r w:rsidR="00622ACC">
        <w:t xml:space="preserve"> SEN Support Worker at the nursery to help </w:t>
      </w:r>
      <w:r>
        <w:t>any child who has been seen by other professionals and requires targets and extra support. Key workers are still the main carer of the child but have support from the support worker and also the nursery's SENCo.</w:t>
      </w:r>
    </w:p>
    <w:p w14:paraId="2CFFA2B4" w14:textId="47CFD02E" w:rsidR="003740FE" w:rsidRDefault="003740FE" w:rsidP="003740FE">
      <w:r>
        <w:t xml:space="preserve">4. </w:t>
      </w:r>
      <w:r w:rsidRPr="003740FE">
        <w:rPr>
          <w:b/>
          <w:bCs/>
          <w:sz w:val="24"/>
          <w:szCs w:val="24"/>
        </w:rPr>
        <w:t>Partnership with Parents and External Agencies:</w:t>
      </w:r>
    </w:p>
    <w:p w14:paraId="6611AD61" w14:textId="1F80B86D" w:rsidR="003740FE" w:rsidRDefault="003740FE" w:rsidP="003740FE">
      <w:pPr>
        <w:pStyle w:val="NoSpacing"/>
      </w:pPr>
      <w:r>
        <w:t xml:space="preserve">   - We recogni</w:t>
      </w:r>
      <w:r w:rsidR="006F26FF">
        <w:t>s</w:t>
      </w:r>
      <w:r>
        <w:t>e the importance of working in partnership with parents to support children with SEND and will communicate openly and regularly with parents to share progress, concerns, and strategies.</w:t>
      </w:r>
    </w:p>
    <w:p w14:paraId="57921529" w14:textId="2C1A4759" w:rsidR="00CC76BF" w:rsidRDefault="003740FE" w:rsidP="00CC76BF">
      <w:pPr>
        <w:pStyle w:val="NoSpacing"/>
      </w:pPr>
      <w:r>
        <w:t xml:space="preserve">   - We will collaborate with external agencies, such as educational psychologists, speech therapists, and occupational therapists, to access additional support and resources for children with complex needs.</w:t>
      </w:r>
    </w:p>
    <w:p w14:paraId="05CE53A1" w14:textId="7134C238" w:rsidR="00CC76BF" w:rsidRDefault="00CC76BF" w:rsidP="00CC76BF">
      <w:pPr>
        <w:pStyle w:val="NoSpacing"/>
      </w:pPr>
      <w:r>
        <w:t>-We provide a communication book daily that all children with SEN must have each day to explain to parents what their child has done or needs help with. Targets are also added to this book so that the child receives a consistent learning strategy.</w:t>
      </w:r>
    </w:p>
    <w:p w14:paraId="31AD7AE2" w14:textId="77777777" w:rsidR="00CC76BF" w:rsidRDefault="00CC76BF" w:rsidP="00CC76BF">
      <w:pPr>
        <w:pStyle w:val="NoSpacing"/>
      </w:pPr>
    </w:p>
    <w:p w14:paraId="04DC5141" w14:textId="77777777" w:rsidR="00CC76BF" w:rsidRDefault="00CC76BF" w:rsidP="00CC76BF">
      <w:pPr>
        <w:pStyle w:val="NoSpacing"/>
      </w:pPr>
    </w:p>
    <w:p w14:paraId="2BFFE9F9" w14:textId="77777777" w:rsidR="00CC76BF" w:rsidRDefault="00CC76BF" w:rsidP="00CC76BF">
      <w:pPr>
        <w:pStyle w:val="NoSpacing"/>
      </w:pPr>
    </w:p>
    <w:p w14:paraId="36155629" w14:textId="26E3BBE0" w:rsidR="003740FE" w:rsidRDefault="003740FE" w:rsidP="003740FE">
      <w:r>
        <w:t xml:space="preserve">5. </w:t>
      </w:r>
      <w:r w:rsidRPr="003740FE">
        <w:rPr>
          <w:b/>
          <w:bCs/>
          <w:sz w:val="24"/>
          <w:szCs w:val="24"/>
        </w:rPr>
        <w:t>Transition and Continuity of Care:</w:t>
      </w:r>
    </w:p>
    <w:p w14:paraId="6B97279A" w14:textId="77777777" w:rsidR="003740FE" w:rsidRDefault="003740FE" w:rsidP="00CC76BF">
      <w:pPr>
        <w:pStyle w:val="NoSpacing"/>
      </w:pPr>
      <w:r>
        <w:t xml:space="preserve">   - We will ensure a smooth transition for children with SEND between different stages of their education, including transitions within the nursery and to other educational settings.</w:t>
      </w:r>
    </w:p>
    <w:p w14:paraId="20D72E71" w14:textId="69F4A649" w:rsidR="003740FE" w:rsidRDefault="003740FE" w:rsidP="00CC76BF">
      <w:pPr>
        <w:pStyle w:val="NoSpacing"/>
      </w:pPr>
      <w:r>
        <w:t xml:space="preserve">   - Information sharing and collaboration with receiving schools or settings will be prioriti</w:t>
      </w:r>
      <w:r w:rsidR="00CC76BF">
        <w:t>s</w:t>
      </w:r>
      <w:r>
        <w:t>ed to ensure continuity of care and support for children with SEND.</w:t>
      </w:r>
    </w:p>
    <w:p w14:paraId="25A4247B" w14:textId="4A106E7A" w:rsidR="00CC76BF" w:rsidRDefault="00CC76BF" w:rsidP="003740FE">
      <w:r>
        <w:t xml:space="preserve">-We also speak to the educational setting the child will be moving on to, to offer them a chance to come into the nursery and observe the child where they are most at ease. </w:t>
      </w:r>
    </w:p>
    <w:p w14:paraId="570C8734" w14:textId="3DC027F7" w:rsidR="007C7217" w:rsidRDefault="007C7217" w:rsidP="00CC76BF">
      <w:pPr>
        <w:pStyle w:val="paragraph"/>
        <w:spacing w:before="0" w:beforeAutospacing="0" w:after="0" w:afterAutospacing="0"/>
        <w:textAlignment w:val="baseline"/>
        <w:rPr>
          <w:rStyle w:val="normaltextrun"/>
          <w:rFonts w:cstheme="minorHAnsi"/>
          <w:b/>
          <w:bCs/>
        </w:rPr>
      </w:pPr>
      <w:r w:rsidRPr="007C7217">
        <w:rPr>
          <w:rStyle w:val="eop"/>
          <w:rFonts w:asciiTheme="minorHAnsi" w:hAnsiTheme="minorHAnsi" w:cstheme="minorHAnsi"/>
          <w:sz w:val="22"/>
          <w:szCs w:val="22"/>
        </w:rPr>
        <w:t> </w:t>
      </w:r>
      <w:r w:rsidRPr="007C7217">
        <w:rPr>
          <w:rStyle w:val="normaltextrun"/>
          <w:rFonts w:cstheme="minorHAnsi"/>
          <w:b/>
          <w:bCs/>
        </w:rPr>
        <w:t>Implementation:</w:t>
      </w:r>
    </w:p>
    <w:p w14:paraId="554328FD" w14:textId="6E627060" w:rsidR="003740FE" w:rsidRDefault="003740FE" w:rsidP="003740FE">
      <w:pPr>
        <w:pStyle w:val="NoSpacing"/>
      </w:pPr>
      <w:r>
        <w:t>- This policy will be communicated to all staff members</w:t>
      </w:r>
      <w:r w:rsidR="006F26FF">
        <w:t xml:space="preserve"> and </w:t>
      </w:r>
      <w:r>
        <w:t xml:space="preserve">parents, </w:t>
      </w:r>
      <w:r w:rsidR="006F26FF">
        <w:t xml:space="preserve">on request, </w:t>
      </w:r>
      <w:r>
        <w:t>at Happydayz Nursery.</w:t>
      </w:r>
    </w:p>
    <w:p w14:paraId="0C885F9C" w14:textId="77777777" w:rsidR="003740FE" w:rsidRDefault="003740FE" w:rsidP="003740FE">
      <w:pPr>
        <w:pStyle w:val="NoSpacing"/>
      </w:pPr>
      <w:r>
        <w:t>- Regular training and updates will be provided to staff members on supporting children with SEND.</w:t>
      </w:r>
    </w:p>
    <w:p w14:paraId="66C89426" w14:textId="77777777" w:rsidR="003740FE" w:rsidRDefault="003740FE" w:rsidP="003740FE">
      <w:pPr>
        <w:pStyle w:val="NoSpacing"/>
      </w:pPr>
      <w:r>
        <w:t>- Parents will be actively involved in the planning and review of support strategies for their children with SEND.</w:t>
      </w:r>
    </w:p>
    <w:p w14:paraId="1793AD48" w14:textId="4D651E4A" w:rsidR="007C7217" w:rsidRDefault="007C7217" w:rsidP="007C7217">
      <w:pPr>
        <w:pStyle w:val="paragraph"/>
        <w:spacing w:before="0" w:beforeAutospacing="0" w:after="0" w:afterAutospacing="0"/>
        <w:textAlignment w:val="baseline"/>
        <w:rPr>
          <w:rStyle w:val="normaltextrun"/>
          <w:rFonts w:asciiTheme="minorHAnsi" w:hAnsiTheme="minorHAnsi" w:cstheme="minorHAnsi"/>
          <w:b/>
          <w:bCs/>
        </w:rPr>
      </w:pPr>
      <w:r w:rsidRPr="007C7217">
        <w:rPr>
          <w:rStyle w:val="eop"/>
          <w:rFonts w:asciiTheme="minorHAnsi" w:hAnsiTheme="minorHAnsi" w:cstheme="minorHAnsi"/>
          <w:sz w:val="22"/>
          <w:szCs w:val="22"/>
        </w:rPr>
        <w:t> </w:t>
      </w:r>
    </w:p>
    <w:p w14:paraId="04561110" w14:textId="085A9F08" w:rsidR="007C7217" w:rsidRPr="007C7217" w:rsidRDefault="007C7217" w:rsidP="007C7217">
      <w:pPr>
        <w:pStyle w:val="paragraph"/>
        <w:spacing w:before="0" w:beforeAutospacing="0" w:after="0" w:afterAutospacing="0"/>
        <w:textAlignment w:val="baseline"/>
        <w:rPr>
          <w:rFonts w:asciiTheme="minorHAnsi" w:hAnsiTheme="minorHAnsi" w:cstheme="minorHAnsi"/>
          <w:b/>
          <w:bCs/>
        </w:rPr>
      </w:pPr>
      <w:r w:rsidRPr="007C7217">
        <w:rPr>
          <w:rStyle w:val="normaltextrun"/>
          <w:rFonts w:asciiTheme="minorHAnsi" w:hAnsiTheme="minorHAnsi" w:cstheme="minorHAnsi"/>
          <w:b/>
          <w:bCs/>
        </w:rPr>
        <w:t>Review and Monitoring:</w:t>
      </w:r>
    </w:p>
    <w:p w14:paraId="74D95545" w14:textId="7A44034E" w:rsidR="007C7217" w:rsidRPr="007C7217" w:rsidRDefault="007C7217" w:rsidP="007C7217">
      <w:pPr>
        <w:pStyle w:val="paragraph"/>
        <w:spacing w:before="0" w:beforeAutospacing="0" w:after="0" w:afterAutospacing="0"/>
        <w:textAlignment w:val="baseline"/>
        <w:rPr>
          <w:rFonts w:asciiTheme="minorHAnsi" w:hAnsiTheme="minorHAnsi" w:cstheme="minorHAnsi"/>
          <w:sz w:val="22"/>
          <w:szCs w:val="22"/>
        </w:rPr>
      </w:pPr>
      <w:r w:rsidRPr="007C7217">
        <w:rPr>
          <w:rStyle w:val="normaltextrun"/>
          <w:rFonts w:asciiTheme="minorHAnsi" w:hAnsiTheme="minorHAnsi" w:cstheme="minorHAnsi"/>
          <w:sz w:val="22"/>
          <w:szCs w:val="22"/>
        </w:rPr>
        <w:t xml:space="preserve">This policy will be reviewed annually or as needed to ensure it remains current and effective. Any necessary changes or updates will be communicated to all </w:t>
      </w:r>
      <w:r w:rsidR="00CC76BF">
        <w:rPr>
          <w:rStyle w:val="normaltextrun"/>
          <w:rFonts w:asciiTheme="minorHAnsi" w:hAnsiTheme="minorHAnsi" w:cstheme="minorHAnsi"/>
          <w:sz w:val="22"/>
          <w:szCs w:val="22"/>
        </w:rPr>
        <w:t>staff members and management</w:t>
      </w:r>
      <w:r w:rsidRPr="007C7217">
        <w:rPr>
          <w:rStyle w:val="normaltextrun"/>
          <w:rFonts w:asciiTheme="minorHAnsi" w:hAnsiTheme="minorHAnsi" w:cstheme="minorHAnsi"/>
          <w:sz w:val="22"/>
          <w:szCs w:val="22"/>
        </w:rPr>
        <w:t>.</w:t>
      </w:r>
      <w:r w:rsidRPr="007C7217">
        <w:rPr>
          <w:rStyle w:val="eop"/>
          <w:rFonts w:asciiTheme="minorHAnsi" w:hAnsiTheme="minorHAnsi" w:cstheme="minorHAnsi"/>
          <w:sz w:val="22"/>
          <w:szCs w:val="22"/>
        </w:rPr>
        <w:t> </w:t>
      </w:r>
    </w:p>
    <w:p w14:paraId="50A93CB0" w14:textId="77777777" w:rsidR="007C7217" w:rsidRPr="007C7217" w:rsidRDefault="007C7217" w:rsidP="007C7217">
      <w:pPr>
        <w:pStyle w:val="paragraph"/>
        <w:spacing w:before="0" w:beforeAutospacing="0" w:after="0" w:afterAutospacing="0"/>
        <w:textAlignment w:val="baseline"/>
        <w:rPr>
          <w:rFonts w:asciiTheme="minorHAnsi" w:hAnsiTheme="minorHAnsi" w:cstheme="minorHAnsi"/>
          <w:sz w:val="22"/>
          <w:szCs w:val="22"/>
        </w:rPr>
      </w:pPr>
      <w:r w:rsidRPr="007C7217">
        <w:rPr>
          <w:rStyle w:val="eop"/>
          <w:rFonts w:asciiTheme="minorHAnsi" w:hAnsiTheme="minorHAnsi" w:cstheme="minorHAnsi"/>
          <w:sz w:val="22"/>
          <w:szCs w:val="22"/>
        </w:rPr>
        <w:t> </w:t>
      </w:r>
    </w:p>
    <w:p w14:paraId="078A1943" w14:textId="6B090896" w:rsidR="007C7217" w:rsidRPr="007C7217" w:rsidRDefault="007C7217" w:rsidP="007C7217">
      <w:pPr>
        <w:pStyle w:val="paragraph"/>
        <w:spacing w:before="0" w:beforeAutospacing="0" w:after="0" w:afterAutospacing="0"/>
        <w:textAlignment w:val="baseline"/>
        <w:rPr>
          <w:rFonts w:asciiTheme="minorHAnsi" w:hAnsiTheme="minorHAnsi" w:cstheme="minorHAnsi"/>
          <w:b/>
          <w:bCs/>
        </w:rPr>
      </w:pPr>
      <w:r w:rsidRPr="007C7217">
        <w:rPr>
          <w:rStyle w:val="normaltextrun"/>
          <w:rFonts w:asciiTheme="minorHAnsi" w:hAnsiTheme="minorHAnsi" w:cstheme="minorHAnsi"/>
          <w:b/>
          <w:bCs/>
        </w:rPr>
        <w:t>Approval:</w:t>
      </w:r>
    </w:p>
    <w:p w14:paraId="6E0B6926" w14:textId="77777777" w:rsidR="003740FE" w:rsidRDefault="003740FE" w:rsidP="003740FE">
      <w:r>
        <w:t>This SEND Policy has been approved by the management of Happydayz Nursery and will be implemented from the date of approval.</w:t>
      </w:r>
    </w:p>
    <w:p w14:paraId="5E8EEE2F" w14:textId="77777777" w:rsidR="007C7217" w:rsidRDefault="007C7217" w:rsidP="007C7217">
      <w:pPr>
        <w:pStyle w:val="paragraph"/>
        <w:spacing w:before="0" w:beforeAutospacing="0" w:after="0" w:afterAutospacing="0"/>
        <w:textAlignment w:val="baseline"/>
        <w:rPr>
          <w:rFonts w:ascii="Segoe UI" w:hAnsi="Segoe UI" w:cs="Segoe UI"/>
          <w:sz w:val="18"/>
          <w:szCs w:val="18"/>
        </w:rPr>
      </w:pPr>
    </w:p>
    <w:p w14:paraId="2CD4BA9D" w14:textId="77777777" w:rsidR="007C7217" w:rsidRDefault="007C7217" w:rsidP="007C7217">
      <w:pPr>
        <w:rPr>
          <w:b/>
          <w:bCs/>
          <w:sz w:val="36"/>
          <w:szCs w:val="36"/>
        </w:rPr>
      </w:pPr>
      <w:r w:rsidRPr="00F30591">
        <w:rPr>
          <w:b/>
          <w:bCs/>
          <w:sz w:val="36"/>
          <w:szCs w:val="36"/>
        </w:rPr>
        <w:t>Code of Practice</w:t>
      </w:r>
    </w:p>
    <w:p w14:paraId="5D962E20" w14:textId="5404F988" w:rsidR="007C7217" w:rsidRDefault="007C7217" w:rsidP="007C7217">
      <w:r w:rsidRPr="00393B0E">
        <w:t xml:space="preserve">At Happydayz </w:t>
      </w:r>
      <w:r>
        <w:t>Nursery</w:t>
      </w:r>
      <w:r w:rsidRPr="00393B0E">
        <w:t xml:space="preserve"> we</w:t>
      </w:r>
      <w:r w:rsidR="006F26FF">
        <w:t xml:space="preserve"> take this policy seriously and will endeavour to provide the best care we can for your child while they are at our nursery. Sometimes there may be changes made to the hours and days that your child will be attending nursery, if there is an issue with Staff ratios, too many children, or your child not coping too well in the nursery environment, this will be discussed with parents if there needs to be a change. </w:t>
      </w:r>
      <w:r w:rsidRPr="00393B0E">
        <w:t xml:space="preserve"> </w:t>
      </w:r>
    </w:p>
    <w:p w14:paraId="4606D32B" w14:textId="77777777" w:rsidR="00F30591" w:rsidRDefault="00F30591"/>
    <w:p w14:paraId="787C2C22" w14:textId="77777777" w:rsidR="007C7217" w:rsidRDefault="007C7217" w:rsidP="007C721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2E95065A" w14:textId="403A62E7" w:rsidR="00F30591" w:rsidRDefault="007C7217" w:rsidP="007C7217">
      <w:pPr>
        <w:pStyle w:val="paragraph"/>
        <w:spacing w:before="0" w:beforeAutospacing="0" w:after="0" w:afterAutospacing="0"/>
        <w:textAlignment w:val="baseline"/>
      </w:pPr>
      <w:r>
        <w:rPr>
          <w:rStyle w:val="eop"/>
          <w:rFonts w:ascii="Aptos" w:hAnsi="Aptos" w:cs="Segoe UI"/>
        </w:rPr>
        <w:t> </w:t>
      </w:r>
      <w:r w:rsidR="00F30591">
        <w:rPr>
          <w:b/>
          <w:bCs/>
          <w:u w:val="single"/>
        </w:rPr>
        <w:br/>
      </w:r>
    </w:p>
    <w:p w14:paraId="6CA7674E" w14:textId="64648B26" w:rsidR="00F30591" w:rsidRDefault="00F30591" w:rsidP="00F30591">
      <w:r>
        <w:t xml:space="preserve">Policy </w:t>
      </w:r>
      <w:r w:rsidR="006F26FF">
        <w:t>approved</w:t>
      </w:r>
      <w:r>
        <w:t xml:space="preserve"> by…………….……………………...:(</w:t>
      </w:r>
      <w:r w:rsidR="006F26FF">
        <w:t xml:space="preserve">SENCo </w:t>
      </w:r>
      <w:r>
        <w:t>of Happydayz Nursery)</w:t>
      </w:r>
    </w:p>
    <w:p w14:paraId="40B8B0E0" w14:textId="1D1F4BE9" w:rsidR="00F30591" w:rsidRDefault="00F30591" w:rsidP="00F30591">
      <w:r>
        <w:t>Review date …………………………………</w:t>
      </w:r>
    </w:p>
    <w:p w14:paraId="0275513B" w14:textId="77777777" w:rsidR="00F30591" w:rsidRDefault="00F30591" w:rsidP="00F30591"/>
    <w:p w14:paraId="51E1B902" w14:textId="77777777" w:rsidR="006F26FF" w:rsidRDefault="006F26FF" w:rsidP="007C7217">
      <w:pPr>
        <w:tabs>
          <w:tab w:val="left" w:pos="5952"/>
        </w:tabs>
      </w:pPr>
      <w:r>
        <w:t>Other documents</w:t>
      </w:r>
    </w:p>
    <w:p w14:paraId="50FF7F96" w14:textId="34094AF9" w:rsidR="002D1214" w:rsidRDefault="006F26FF" w:rsidP="007C7217">
      <w:pPr>
        <w:tabs>
          <w:tab w:val="left" w:pos="5952"/>
        </w:tabs>
      </w:pPr>
      <w:hyperlink r:id="rId9" w:history="1">
        <w:r w:rsidRPr="006F26FF">
          <w:rPr>
            <w:rStyle w:val="Hyperlink"/>
          </w:rPr>
          <w:t>SEND code of practice 0-25 Years 201</w:t>
        </w:r>
        <w:r>
          <w:rPr>
            <w:rStyle w:val="Hyperlink"/>
          </w:rPr>
          <w:t>5</w:t>
        </w:r>
      </w:hyperlink>
      <w:r w:rsidR="007C7217">
        <w:tab/>
      </w:r>
    </w:p>
    <w:p w14:paraId="330C23CA" w14:textId="77777777" w:rsidR="002D1214" w:rsidRDefault="002D1214" w:rsidP="00F30591"/>
    <w:p w14:paraId="5717958C" w14:textId="77777777" w:rsidR="002D1214" w:rsidRDefault="002D1214" w:rsidP="00F30591"/>
    <w:p w14:paraId="2CBD24CC" w14:textId="77777777" w:rsidR="00F30591" w:rsidRDefault="00F30591" w:rsidP="00F30591"/>
    <w:p w14:paraId="3592DA36" w14:textId="77777777" w:rsidR="00C02C7A" w:rsidRDefault="00C02C7A" w:rsidP="00F30591">
      <w:pPr>
        <w:pStyle w:val="NoSpacing"/>
      </w:pPr>
    </w:p>
    <w:p w14:paraId="5FF99996" w14:textId="4BCF4AFE" w:rsidR="00F30591" w:rsidRDefault="00F30591" w:rsidP="00F30591">
      <w:pPr>
        <w:pStyle w:val="NoSpacing"/>
      </w:pPr>
      <w:r>
        <w:t xml:space="preserve">Happydayz Nursery, </w:t>
      </w:r>
      <w:r w:rsidR="00CC2DD4">
        <w:t>St. Marks</w:t>
      </w:r>
      <w:r>
        <w:t xml:space="preserve"> Church, 142 Queensway, Wellingborough, Northamptonshire, NN8 3SD</w:t>
      </w:r>
    </w:p>
    <w:p w14:paraId="43A408F4" w14:textId="342B2137" w:rsidR="00F30591" w:rsidRDefault="00F30591" w:rsidP="00F30591">
      <w:pPr>
        <w:pStyle w:val="NoSpacing"/>
      </w:pPr>
      <w:r>
        <w:t>Telephone Number: 07886450069</w:t>
      </w:r>
    </w:p>
    <w:p w14:paraId="30691EC3" w14:textId="77777777" w:rsidR="00F30591" w:rsidRPr="00F30591" w:rsidRDefault="00F30591" w:rsidP="00F30591"/>
    <w:sectPr w:rsidR="00F30591" w:rsidRPr="00F30591" w:rsidSect="006A2780">
      <w:headerReference w:type="default" r:id="rId10"/>
      <w:pgSz w:w="11906" w:h="16838"/>
      <w:pgMar w:top="0" w:right="964" w:bottom="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60979" w14:textId="77777777" w:rsidR="006A2780" w:rsidRDefault="006A2780" w:rsidP="00F30591">
      <w:pPr>
        <w:spacing w:after="0" w:line="240" w:lineRule="auto"/>
      </w:pPr>
      <w:r>
        <w:separator/>
      </w:r>
    </w:p>
  </w:endnote>
  <w:endnote w:type="continuationSeparator" w:id="0">
    <w:p w14:paraId="61B2593B" w14:textId="77777777" w:rsidR="006A2780" w:rsidRDefault="006A2780" w:rsidP="00F3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59986" w14:textId="77777777" w:rsidR="006A2780" w:rsidRDefault="006A2780" w:rsidP="00F30591">
      <w:pPr>
        <w:spacing w:after="0" w:line="240" w:lineRule="auto"/>
      </w:pPr>
      <w:r>
        <w:separator/>
      </w:r>
    </w:p>
  </w:footnote>
  <w:footnote w:type="continuationSeparator" w:id="0">
    <w:p w14:paraId="7BC872EB" w14:textId="77777777" w:rsidR="006A2780" w:rsidRDefault="006A2780" w:rsidP="00F3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BC321" w14:textId="75644063" w:rsidR="00F30591" w:rsidRPr="00F30591" w:rsidRDefault="003740FE" w:rsidP="00F30591">
    <w:pPr>
      <w:pStyle w:val="Header"/>
      <w:jc w:val="center"/>
      <w:rPr>
        <w:b/>
        <w:bCs/>
        <w:sz w:val="72"/>
        <w:szCs w:val="72"/>
      </w:rPr>
    </w:pPr>
    <w:r>
      <w:rPr>
        <w:b/>
        <w:bCs/>
        <w:sz w:val="72"/>
        <w:szCs w:val="72"/>
      </w:rPr>
      <w:t>SPECIAL EDUCATIONAL NEEDS AND DISABILITY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A681F"/>
    <w:multiLevelType w:val="hybridMultilevel"/>
    <w:tmpl w:val="5E1E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96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91"/>
    <w:rsid w:val="0005146F"/>
    <w:rsid w:val="000B1432"/>
    <w:rsid w:val="001234CB"/>
    <w:rsid w:val="0018405E"/>
    <w:rsid w:val="0019738C"/>
    <w:rsid w:val="002314A9"/>
    <w:rsid w:val="00271016"/>
    <w:rsid w:val="002D1214"/>
    <w:rsid w:val="002F2637"/>
    <w:rsid w:val="003676DD"/>
    <w:rsid w:val="003740FE"/>
    <w:rsid w:val="00374B14"/>
    <w:rsid w:val="00393B0E"/>
    <w:rsid w:val="003E1B7A"/>
    <w:rsid w:val="004C6727"/>
    <w:rsid w:val="00574B66"/>
    <w:rsid w:val="00622ACC"/>
    <w:rsid w:val="006A2780"/>
    <w:rsid w:val="006C165D"/>
    <w:rsid w:val="006F26FF"/>
    <w:rsid w:val="00760B77"/>
    <w:rsid w:val="007B2CD2"/>
    <w:rsid w:val="007C7217"/>
    <w:rsid w:val="008961FA"/>
    <w:rsid w:val="00AF6B83"/>
    <w:rsid w:val="00B92450"/>
    <w:rsid w:val="00BC192C"/>
    <w:rsid w:val="00C02C7A"/>
    <w:rsid w:val="00C904BC"/>
    <w:rsid w:val="00CC2DD4"/>
    <w:rsid w:val="00CC76BF"/>
    <w:rsid w:val="00D41577"/>
    <w:rsid w:val="00E312B8"/>
    <w:rsid w:val="00E57FE0"/>
    <w:rsid w:val="00F30591"/>
    <w:rsid w:val="00F54D90"/>
    <w:rsid w:val="00FB06A5"/>
    <w:rsid w:val="00FB4FFB"/>
    <w:rsid w:val="00FB7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220E9"/>
  <w15:chartTrackingRefBased/>
  <w15:docId w15:val="{B067B19D-B6E5-4481-BD4D-2710D7AC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591"/>
  </w:style>
  <w:style w:type="paragraph" w:styleId="Footer">
    <w:name w:val="footer"/>
    <w:basedOn w:val="Normal"/>
    <w:link w:val="FooterChar"/>
    <w:uiPriority w:val="99"/>
    <w:unhideWhenUsed/>
    <w:rsid w:val="00F30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591"/>
  </w:style>
  <w:style w:type="paragraph" w:styleId="ListParagraph">
    <w:name w:val="List Paragraph"/>
    <w:basedOn w:val="Normal"/>
    <w:uiPriority w:val="34"/>
    <w:qFormat/>
    <w:rsid w:val="00F30591"/>
    <w:pPr>
      <w:ind w:left="720"/>
      <w:contextualSpacing/>
    </w:pPr>
  </w:style>
  <w:style w:type="paragraph" w:styleId="NoSpacing">
    <w:name w:val="No Spacing"/>
    <w:uiPriority w:val="1"/>
    <w:qFormat/>
    <w:rsid w:val="00F30591"/>
    <w:pPr>
      <w:spacing w:after="0" w:line="240" w:lineRule="auto"/>
    </w:pPr>
  </w:style>
  <w:style w:type="paragraph" w:customStyle="1" w:styleId="paragraph">
    <w:name w:val="paragraph"/>
    <w:basedOn w:val="Normal"/>
    <w:rsid w:val="007C72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C7217"/>
  </w:style>
  <w:style w:type="character" w:customStyle="1" w:styleId="eop">
    <w:name w:val="eop"/>
    <w:basedOn w:val="DefaultParagraphFont"/>
    <w:rsid w:val="007C7217"/>
  </w:style>
  <w:style w:type="character" w:styleId="Hyperlink">
    <w:name w:val="Hyperlink"/>
    <w:basedOn w:val="DefaultParagraphFont"/>
    <w:uiPriority w:val="99"/>
    <w:unhideWhenUsed/>
    <w:rsid w:val="006F26FF"/>
    <w:rPr>
      <w:color w:val="0563C1" w:themeColor="hyperlink"/>
      <w:u w:val="single"/>
    </w:rPr>
  </w:style>
  <w:style w:type="character" w:styleId="UnresolvedMention">
    <w:name w:val="Unresolved Mention"/>
    <w:basedOn w:val="DefaultParagraphFont"/>
    <w:uiPriority w:val="99"/>
    <w:semiHidden/>
    <w:unhideWhenUsed/>
    <w:rsid w:val="006F26FF"/>
    <w:rPr>
      <w:color w:val="605E5C"/>
      <w:shd w:val="clear" w:color="auto" w:fill="E1DFDD"/>
    </w:rPr>
  </w:style>
  <w:style w:type="character" w:styleId="FollowedHyperlink">
    <w:name w:val="FollowedHyperlink"/>
    <w:basedOn w:val="DefaultParagraphFont"/>
    <w:uiPriority w:val="99"/>
    <w:semiHidden/>
    <w:unhideWhenUsed/>
    <w:rsid w:val="006F26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559997">
      <w:bodyDiv w:val="1"/>
      <w:marLeft w:val="0"/>
      <w:marRight w:val="0"/>
      <w:marTop w:val="0"/>
      <w:marBottom w:val="0"/>
      <w:divBdr>
        <w:top w:val="none" w:sz="0" w:space="0" w:color="auto"/>
        <w:left w:val="none" w:sz="0" w:space="0" w:color="auto"/>
        <w:bottom w:val="none" w:sz="0" w:space="0" w:color="auto"/>
        <w:right w:val="none" w:sz="0" w:space="0" w:color="auto"/>
      </w:divBdr>
      <w:divsChild>
        <w:div w:id="660305992">
          <w:marLeft w:val="0"/>
          <w:marRight w:val="0"/>
          <w:marTop w:val="0"/>
          <w:marBottom w:val="0"/>
          <w:divBdr>
            <w:top w:val="none" w:sz="0" w:space="0" w:color="auto"/>
            <w:left w:val="none" w:sz="0" w:space="0" w:color="auto"/>
            <w:bottom w:val="none" w:sz="0" w:space="0" w:color="auto"/>
            <w:right w:val="none" w:sz="0" w:space="0" w:color="auto"/>
          </w:divBdr>
        </w:div>
        <w:div w:id="2068843632">
          <w:marLeft w:val="0"/>
          <w:marRight w:val="0"/>
          <w:marTop w:val="0"/>
          <w:marBottom w:val="0"/>
          <w:divBdr>
            <w:top w:val="none" w:sz="0" w:space="0" w:color="auto"/>
            <w:left w:val="none" w:sz="0" w:space="0" w:color="auto"/>
            <w:bottom w:val="none" w:sz="0" w:space="0" w:color="auto"/>
            <w:right w:val="none" w:sz="0" w:space="0" w:color="auto"/>
          </w:divBdr>
        </w:div>
        <w:div w:id="813177901">
          <w:marLeft w:val="0"/>
          <w:marRight w:val="0"/>
          <w:marTop w:val="0"/>
          <w:marBottom w:val="0"/>
          <w:divBdr>
            <w:top w:val="none" w:sz="0" w:space="0" w:color="auto"/>
            <w:left w:val="none" w:sz="0" w:space="0" w:color="auto"/>
            <w:bottom w:val="none" w:sz="0" w:space="0" w:color="auto"/>
            <w:right w:val="none" w:sz="0" w:space="0" w:color="auto"/>
          </w:divBdr>
        </w:div>
        <w:div w:id="1954747122">
          <w:marLeft w:val="0"/>
          <w:marRight w:val="0"/>
          <w:marTop w:val="0"/>
          <w:marBottom w:val="0"/>
          <w:divBdr>
            <w:top w:val="none" w:sz="0" w:space="0" w:color="auto"/>
            <w:left w:val="none" w:sz="0" w:space="0" w:color="auto"/>
            <w:bottom w:val="none" w:sz="0" w:space="0" w:color="auto"/>
            <w:right w:val="none" w:sz="0" w:space="0" w:color="auto"/>
          </w:divBdr>
        </w:div>
        <w:div w:id="1488981139">
          <w:marLeft w:val="0"/>
          <w:marRight w:val="0"/>
          <w:marTop w:val="0"/>
          <w:marBottom w:val="0"/>
          <w:divBdr>
            <w:top w:val="none" w:sz="0" w:space="0" w:color="auto"/>
            <w:left w:val="none" w:sz="0" w:space="0" w:color="auto"/>
            <w:bottom w:val="none" w:sz="0" w:space="0" w:color="auto"/>
            <w:right w:val="none" w:sz="0" w:space="0" w:color="auto"/>
          </w:divBdr>
        </w:div>
        <w:div w:id="1728992948">
          <w:marLeft w:val="0"/>
          <w:marRight w:val="0"/>
          <w:marTop w:val="0"/>
          <w:marBottom w:val="0"/>
          <w:divBdr>
            <w:top w:val="none" w:sz="0" w:space="0" w:color="auto"/>
            <w:left w:val="none" w:sz="0" w:space="0" w:color="auto"/>
            <w:bottom w:val="none" w:sz="0" w:space="0" w:color="auto"/>
            <w:right w:val="none" w:sz="0" w:space="0" w:color="auto"/>
          </w:divBdr>
        </w:div>
        <w:div w:id="1431272448">
          <w:marLeft w:val="0"/>
          <w:marRight w:val="0"/>
          <w:marTop w:val="0"/>
          <w:marBottom w:val="0"/>
          <w:divBdr>
            <w:top w:val="none" w:sz="0" w:space="0" w:color="auto"/>
            <w:left w:val="none" w:sz="0" w:space="0" w:color="auto"/>
            <w:bottom w:val="none" w:sz="0" w:space="0" w:color="auto"/>
            <w:right w:val="none" w:sz="0" w:space="0" w:color="auto"/>
          </w:divBdr>
        </w:div>
        <w:div w:id="1219128170">
          <w:marLeft w:val="0"/>
          <w:marRight w:val="0"/>
          <w:marTop w:val="0"/>
          <w:marBottom w:val="0"/>
          <w:divBdr>
            <w:top w:val="none" w:sz="0" w:space="0" w:color="auto"/>
            <w:left w:val="none" w:sz="0" w:space="0" w:color="auto"/>
            <w:bottom w:val="none" w:sz="0" w:space="0" w:color="auto"/>
            <w:right w:val="none" w:sz="0" w:space="0" w:color="auto"/>
          </w:divBdr>
        </w:div>
        <w:div w:id="1602177015">
          <w:marLeft w:val="0"/>
          <w:marRight w:val="0"/>
          <w:marTop w:val="0"/>
          <w:marBottom w:val="0"/>
          <w:divBdr>
            <w:top w:val="none" w:sz="0" w:space="0" w:color="auto"/>
            <w:left w:val="none" w:sz="0" w:space="0" w:color="auto"/>
            <w:bottom w:val="none" w:sz="0" w:space="0" w:color="auto"/>
            <w:right w:val="none" w:sz="0" w:space="0" w:color="auto"/>
          </w:divBdr>
        </w:div>
        <w:div w:id="1787381567">
          <w:marLeft w:val="0"/>
          <w:marRight w:val="0"/>
          <w:marTop w:val="0"/>
          <w:marBottom w:val="0"/>
          <w:divBdr>
            <w:top w:val="none" w:sz="0" w:space="0" w:color="auto"/>
            <w:left w:val="none" w:sz="0" w:space="0" w:color="auto"/>
            <w:bottom w:val="none" w:sz="0" w:space="0" w:color="auto"/>
            <w:right w:val="none" w:sz="0" w:space="0" w:color="auto"/>
          </w:divBdr>
        </w:div>
        <w:div w:id="1183085495">
          <w:marLeft w:val="0"/>
          <w:marRight w:val="0"/>
          <w:marTop w:val="0"/>
          <w:marBottom w:val="0"/>
          <w:divBdr>
            <w:top w:val="none" w:sz="0" w:space="0" w:color="auto"/>
            <w:left w:val="none" w:sz="0" w:space="0" w:color="auto"/>
            <w:bottom w:val="none" w:sz="0" w:space="0" w:color="auto"/>
            <w:right w:val="none" w:sz="0" w:space="0" w:color="auto"/>
          </w:divBdr>
        </w:div>
        <w:div w:id="1646006023">
          <w:marLeft w:val="0"/>
          <w:marRight w:val="0"/>
          <w:marTop w:val="0"/>
          <w:marBottom w:val="0"/>
          <w:divBdr>
            <w:top w:val="none" w:sz="0" w:space="0" w:color="auto"/>
            <w:left w:val="none" w:sz="0" w:space="0" w:color="auto"/>
            <w:bottom w:val="none" w:sz="0" w:space="0" w:color="auto"/>
            <w:right w:val="none" w:sz="0" w:space="0" w:color="auto"/>
          </w:divBdr>
        </w:div>
        <w:div w:id="2116820830">
          <w:marLeft w:val="0"/>
          <w:marRight w:val="0"/>
          <w:marTop w:val="0"/>
          <w:marBottom w:val="0"/>
          <w:divBdr>
            <w:top w:val="none" w:sz="0" w:space="0" w:color="auto"/>
            <w:left w:val="none" w:sz="0" w:space="0" w:color="auto"/>
            <w:bottom w:val="none" w:sz="0" w:space="0" w:color="auto"/>
            <w:right w:val="none" w:sz="0" w:space="0" w:color="auto"/>
          </w:divBdr>
        </w:div>
        <w:div w:id="1856264996">
          <w:marLeft w:val="0"/>
          <w:marRight w:val="0"/>
          <w:marTop w:val="0"/>
          <w:marBottom w:val="0"/>
          <w:divBdr>
            <w:top w:val="none" w:sz="0" w:space="0" w:color="auto"/>
            <w:left w:val="none" w:sz="0" w:space="0" w:color="auto"/>
            <w:bottom w:val="none" w:sz="0" w:space="0" w:color="auto"/>
            <w:right w:val="none" w:sz="0" w:space="0" w:color="auto"/>
          </w:divBdr>
        </w:div>
        <w:div w:id="576667463">
          <w:marLeft w:val="0"/>
          <w:marRight w:val="0"/>
          <w:marTop w:val="0"/>
          <w:marBottom w:val="0"/>
          <w:divBdr>
            <w:top w:val="none" w:sz="0" w:space="0" w:color="auto"/>
            <w:left w:val="none" w:sz="0" w:space="0" w:color="auto"/>
            <w:bottom w:val="none" w:sz="0" w:space="0" w:color="auto"/>
            <w:right w:val="none" w:sz="0" w:space="0" w:color="auto"/>
          </w:divBdr>
        </w:div>
        <w:div w:id="402337420">
          <w:marLeft w:val="0"/>
          <w:marRight w:val="0"/>
          <w:marTop w:val="0"/>
          <w:marBottom w:val="0"/>
          <w:divBdr>
            <w:top w:val="none" w:sz="0" w:space="0" w:color="auto"/>
            <w:left w:val="none" w:sz="0" w:space="0" w:color="auto"/>
            <w:bottom w:val="none" w:sz="0" w:space="0" w:color="auto"/>
            <w:right w:val="none" w:sz="0" w:space="0" w:color="auto"/>
          </w:divBdr>
        </w:div>
        <w:div w:id="1448698755">
          <w:marLeft w:val="0"/>
          <w:marRight w:val="0"/>
          <w:marTop w:val="0"/>
          <w:marBottom w:val="0"/>
          <w:divBdr>
            <w:top w:val="none" w:sz="0" w:space="0" w:color="auto"/>
            <w:left w:val="none" w:sz="0" w:space="0" w:color="auto"/>
            <w:bottom w:val="none" w:sz="0" w:space="0" w:color="auto"/>
            <w:right w:val="none" w:sz="0" w:space="0" w:color="auto"/>
          </w:divBdr>
        </w:div>
        <w:div w:id="807237208">
          <w:marLeft w:val="0"/>
          <w:marRight w:val="0"/>
          <w:marTop w:val="0"/>
          <w:marBottom w:val="0"/>
          <w:divBdr>
            <w:top w:val="none" w:sz="0" w:space="0" w:color="auto"/>
            <w:left w:val="none" w:sz="0" w:space="0" w:color="auto"/>
            <w:bottom w:val="none" w:sz="0" w:space="0" w:color="auto"/>
            <w:right w:val="none" w:sz="0" w:space="0" w:color="auto"/>
          </w:divBdr>
        </w:div>
        <w:div w:id="1069577011">
          <w:marLeft w:val="0"/>
          <w:marRight w:val="0"/>
          <w:marTop w:val="0"/>
          <w:marBottom w:val="0"/>
          <w:divBdr>
            <w:top w:val="none" w:sz="0" w:space="0" w:color="auto"/>
            <w:left w:val="none" w:sz="0" w:space="0" w:color="auto"/>
            <w:bottom w:val="none" w:sz="0" w:space="0" w:color="auto"/>
            <w:right w:val="none" w:sz="0" w:space="0" w:color="auto"/>
          </w:divBdr>
        </w:div>
        <w:div w:id="55007016">
          <w:marLeft w:val="0"/>
          <w:marRight w:val="0"/>
          <w:marTop w:val="0"/>
          <w:marBottom w:val="0"/>
          <w:divBdr>
            <w:top w:val="none" w:sz="0" w:space="0" w:color="auto"/>
            <w:left w:val="none" w:sz="0" w:space="0" w:color="auto"/>
            <w:bottom w:val="none" w:sz="0" w:space="0" w:color="auto"/>
            <w:right w:val="none" w:sz="0" w:space="0" w:color="auto"/>
          </w:divBdr>
        </w:div>
        <w:div w:id="975725144">
          <w:marLeft w:val="0"/>
          <w:marRight w:val="0"/>
          <w:marTop w:val="0"/>
          <w:marBottom w:val="0"/>
          <w:divBdr>
            <w:top w:val="none" w:sz="0" w:space="0" w:color="auto"/>
            <w:left w:val="none" w:sz="0" w:space="0" w:color="auto"/>
            <w:bottom w:val="none" w:sz="0" w:space="0" w:color="auto"/>
            <w:right w:val="none" w:sz="0" w:space="0" w:color="auto"/>
          </w:divBdr>
        </w:div>
        <w:div w:id="1610239459">
          <w:marLeft w:val="0"/>
          <w:marRight w:val="0"/>
          <w:marTop w:val="0"/>
          <w:marBottom w:val="0"/>
          <w:divBdr>
            <w:top w:val="none" w:sz="0" w:space="0" w:color="auto"/>
            <w:left w:val="none" w:sz="0" w:space="0" w:color="auto"/>
            <w:bottom w:val="none" w:sz="0" w:space="0" w:color="auto"/>
            <w:right w:val="none" w:sz="0" w:space="0" w:color="auto"/>
          </w:divBdr>
        </w:div>
        <w:div w:id="287512507">
          <w:marLeft w:val="0"/>
          <w:marRight w:val="0"/>
          <w:marTop w:val="0"/>
          <w:marBottom w:val="0"/>
          <w:divBdr>
            <w:top w:val="none" w:sz="0" w:space="0" w:color="auto"/>
            <w:left w:val="none" w:sz="0" w:space="0" w:color="auto"/>
            <w:bottom w:val="none" w:sz="0" w:space="0" w:color="auto"/>
            <w:right w:val="none" w:sz="0" w:space="0" w:color="auto"/>
          </w:divBdr>
        </w:div>
        <w:div w:id="1761368624">
          <w:marLeft w:val="0"/>
          <w:marRight w:val="0"/>
          <w:marTop w:val="0"/>
          <w:marBottom w:val="0"/>
          <w:divBdr>
            <w:top w:val="none" w:sz="0" w:space="0" w:color="auto"/>
            <w:left w:val="none" w:sz="0" w:space="0" w:color="auto"/>
            <w:bottom w:val="none" w:sz="0" w:space="0" w:color="auto"/>
            <w:right w:val="none" w:sz="0" w:space="0" w:color="auto"/>
          </w:divBdr>
        </w:div>
        <w:div w:id="317618593">
          <w:marLeft w:val="0"/>
          <w:marRight w:val="0"/>
          <w:marTop w:val="0"/>
          <w:marBottom w:val="0"/>
          <w:divBdr>
            <w:top w:val="none" w:sz="0" w:space="0" w:color="auto"/>
            <w:left w:val="none" w:sz="0" w:space="0" w:color="auto"/>
            <w:bottom w:val="none" w:sz="0" w:space="0" w:color="auto"/>
            <w:right w:val="none" w:sz="0" w:space="0" w:color="auto"/>
          </w:divBdr>
        </w:div>
        <w:div w:id="1029600811">
          <w:marLeft w:val="0"/>
          <w:marRight w:val="0"/>
          <w:marTop w:val="0"/>
          <w:marBottom w:val="0"/>
          <w:divBdr>
            <w:top w:val="none" w:sz="0" w:space="0" w:color="auto"/>
            <w:left w:val="none" w:sz="0" w:space="0" w:color="auto"/>
            <w:bottom w:val="none" w:sz="0" w:space="0" w:color="auto"/>
            <w:right w:val="none" w:sz="0" w:space="0" w:color="auto"/>
          </w:divBdr>
        </w:div>
        <w:div w:id="83765995">
          <w:marLeft w:val="0"/>
          <w:marRight w:val="0"/>
          <w:marTop w:val="0"/>
          <w:marBottom w:val="0"/>
          <w:divBdr>
            <w:top w:val="none" w:sz="0" w:space="0" w:color="auto"/>
            <w:left w:val="none" w:sz="0" w:space="0" w:color="auto"/>
            <w:bottom w:val="none" w:sz="0" w:space="0" w:color="auto"/>
            <w:right w:val="none" w:sz="0" w:space="0" w:color="auto"/>
          </w:divBdr>
        </w:div>
        <w:div w:id="317150042">
          <w:marLeft w:val="0"/>
          <w:marRight w:val="0"/>
          <w:marTop w:val="0"/>
          <w:marBottom w:val="0"/>
          <w:divBdr>
            <w:top w:val="none" w:sz="0" w:space="0" w:color="auto"/>
            <w:left w:val="none" w:sz="0" w:space="0" w:color="auto"/>
            <w:bottom w:val="none" w:sz="0" w:space="0" w:color="auto"/>
            <w:right w:val="none" w:sz="0" w:space="0" w:color="auto"/>
          </w:divBdr>
        </w:div>
        <w:div w:id="1318418443">
          <w:marLeft w:val="0"/>
          <w:marRight w:val="0"/>
          <w:marTop w:val="0"/>
          <w:marBottom w:val="0"/>
          <w:divBdr>
            <w:top w:val="none" w:sz="0" w:space="0" w:color="auto"/>
            <w:left w:val="none" w:sz="0" w:space="0" w:color="auto"/>
            <w:bottom w:val="none" w:sz="0" w:space="0" w:color="auto"/>
            <w:right w:val="none" w:sz="0" w:space="0" w:color="auto"/>
          </w:divBdr>
        </w:div>
        <w:div w:id="1503204212">
          <w:marLeft w:val="0"/>
          <w:marRight w:val="0"/>
          <w:marTop w:val="0"/>
          <w:marBottom w:val="0"/>
          <w:divBdr>
            <w:top w:val="none" w:sz="0" w:space="0" w:color="auto"/>
            <w:left w:val="none" w:sz="0" w:space="0" w:color="auto"/>
            <w:bottom w:val="none" w:sz="0" w:space="0" w:color="auto"/>
            <w:right w:val="none" w:sz="0" w:space="0" w:color="auto"/>
          </w:divBdr>
        </w:div>
        <w:div w:id="1328053832">
          <w:marLeft w:val="0"/>
          <w:marRight w:val="0"/>
          <w:marTop w:val="0"/>
          <w:marBottom w:val="0"/>
          <w:divBdr>
            <w:top w:val="none" w:sz="0" w:space="0" w:color="auto"/>
            <w:left w:val="none" w:sz="0" w:space="0" w:color="auto"/>
            <w:bottom w:val="none" w:sz="0" w:space="0" w:color="auto"/>
            <w:right w:val="none" w:sz="0" w:space="0" w:color="auto"/>
          </w:divBdr>
        </w:div>
        <w:div w:id="1359742751">
          <w:marLeft w:val="0"/>
          <w:marRight w:val="0"/>
          <w:marTop w:val="0"/>
          <w:marBottom w:val="0"/>
          <w:divBdr>
            <w:top w:val="none" w:sz="0" w:space="0" w:color="auto"/>
            <w:left w:val="none" w:sz="0" w:space="0" w:color="auto"/>
            <w:bottom w:val="none" w:sz="0" w:space="0" w:color="auto"/>
            <w:right w:val="none" w:sz="0" w:space="0" w:color="auto"/>
          </w:divBdr>
        </w:div>
        <w:div w:id="935133334">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20325996">
          <w:marLeft w:val="0"/>
          <w:marRight w:val="0"/>
          <w:marTop w:val="0"/>
          <w:marBottom w:val="0"/>
          <w:divBdr>
            <w:top w:val="none" w:sz="0" w:space="0" w:color="auto"/>
            <w:left w:val="none" w:sz="0" w:space="0" w:color="auto"/>
            <w:bottom w:val="none" w:sz="0" w:space="0" w:color="auto"/>
            <w:right w:val="none" w:sz="0" w:space="0" w:color="auto"/>
          </w:divBdr>
        </w:div>
        <w:div w:id="328825400">
          <w:marLeft w:val="0"/>
          <w:marRight w:val="0"/>
          <w:marTop w:val="0"/>
          <w:marBottom w:val="0"/>
          <w:divBdr>
            <w:top w:val="none" w:sz="0" w:space="0" w:color="auto"/>
            <w:left w:val="none" w:sz="0" w:space="0" w:color="auto"/>
            <w:bottom w:val="none" w:sz="0" w:space="0" w:color="auto"/>
            <w:right w:val="none" w:sz="0" w:space="0" w:color="auto"/>
          </w:divBdr>
        </w:div>
        <w:div w:id="1929189590">
          <w:marLeft w:val="0"/>
          <w:marRight w:val="0"/>
          <w:marTop w:val="0"/>
          <w:marBottom w:val="0"/>
          <w:divBdr>
            <w:top w:val="none" w:sz="0" w:space="0" w:color="auto"/>
            <w:left w:val="none" w:sz="0" w:space="0" w:color="auto"/>
            <w:bottom w:val="none" w:sz="0" w:space="0" w:color="auto"/>
            <w:right w:val="none" w:sz="0" w:space="0" w:color="auto"/>
          </w:divBdr>
        </w:div>
        <w:div w:id="1357729603">
          <w:marLeft w:val="0"/>
          <w:marRight w:val="0"/>
          <w:marTop w:val="0"/>
          <w:marBottom w:val="0"/>
          <w:divBdr>
            <w:top w:val="none" w:sz="0" w:space="0" w:color="auto"/>
            <w:left w:val="none" w:sz="0" w:space="0" w:color="auto"/>
            <w:bottom w:val="none" w:sz="0" w:space="0" w:color="auto"/>
            <w:right w:val="none" w:sz="0" w:space="0" w:color="auto"/>
          </w:divBdr>
        </w:div>
        <w:div w:id="1534536962">
          <w:marLeft w:val="0"/>
          <w:marRight w:val="0"/>
          <w:marTop w:val="0"/>
          <w:marBottom w:val="0"/>
          <w:divBdr>
            <w:top w:val="none" w:sz="0" w:space="0" w:color="auto"/>
            <w:left w:val="none" w:sz="0" w:space="0" w:color="auto"/>
            <w:bottom w:val="none" w:sz="0" w:space="0" w:color="auto"/>
            <w:right w:val="none" w:sz="0" w:space="0" w:color="auto"/>
          </w:divBdr>
        </w:div>
        <w:div w:id="731080072">
          <w:marLeft w:val="0"/>
          <w:marRight w:val="0"/>
          <w:marTop w:val="0"/>
          <w:marBottom w:val="0"/>
          <w:divBdr>
            <w:top w:val="none" w:sz="0" w:space="0" w:color="auto"/>
            <w:left w:val="none" w:sz="0" w:space="0" w:color="auto"/>
            <w:bottom w:val="none" w:sz="0" w:space="0" w:color="auto"/>
            <w:right w:val="none" w:sz="0" w:space="0" w:color="auto"/>
          </w:divBdr>
        </w:div>
        <w:div w:id="1208102034">
          <w:marLeft w:val="0"/>
          <w:marRight w:val="0"/>
          <w:marTop w:val="0"/>
          <w:marBottom w:val="0"/>
          <w:divBdr>
            <w:top w:val="none" w:sz="0" w:space="0" w:color="auto"/>
            <w:left w:val="none" w:sz="0" w:space="0" w:color="auto"/>
            <w:bottom w:val="none" w:sz="0" w:space="0" w:color="auto"/>
            <w:right w:val="none" w:sz="0" w:space="0" w:color="auto"/>
          </w:divBdr>
        </w:div>
        <w:div w:id="1678312672">
          <w:marLeft w:val="0"/>
          <w:marRight w:val="0"/>
          <w:marTop w:val="0"/>
          <w:marBottom w:val="0"/>
          <w:divBdr>
            <w:top w:val="none" w:sz="0" w:space="0" w:color="auto"/>
            <w:left w:val="none" w:sz="0" w:space="0" w:color="auto"/>
            <w:bottom w:val="none" w:sz="0" w:space="0" w:color="auto"/>
            <w:right w:val="none" w:sz="0" w:space="0" w:color="auto"/>
          </w:divBdr>
        </w:div>
        <w:div w:id="317735236">
          <w:marLeft w:val="0"/>
          <w:marRight w:val="0"/>
          <w:marTop w:val="0"/>
          <w:marBottom w:val="0"/>
          <w:divBdr>
            <w:top w:val="none" w:sz="0" w:space="0" w:color="auto"/>
            <w:left w:val="none" w:sz="0" w:space="0" w:color="auto"/>
            <w:bottom w:val="none" w:sz="0" w:space="0" w:color="auto"/>
            <w:right w:val="none" w:sz="0" w:space="0" w:color="auto"/>
          </w:divBdr>
        </w:div>
        <w:div w:id="1795252413">
          <w:marLeft w:val="0"/>
          <w:marRight w:val="0"/>
          <w:marTop w:val="0"/>
          <w:marBottom w:val="0"/>
          <w:divBdr>
            <w:top w:val="none" w:sz="0" w:space="0" w:color="auto"/>
            <w:left w:val="none" w:sz="0" w:space="0" w:color="auto"/>
            <w:bottom w:val="none" w:sz="0" w:space="0" w:color="auto"/>
            <w:right w:val="none" w:sz="0" w:space="0" w:color="auto"/>
          </w:divBdr>
        </w:div>
        <w:div w:id="1654796034">
          <w:marLeft w:val="0"/>
          <w:marRight w:val="0"/>
          <w:marTop w:val="0"/>
          <w:marBottom w:val="0"/>
          <w:divBdr>
            <w:top w:val="none" w:sz="0" w:space="0" w:color="auto"/>
            <w:left w:val="none" w:sz="0" w:space="0" w:color="auto"/>
            <w:bottom w:val="none" w:sz="0" w:space="0" w:color="auto"/>
            <w:right w:val="none" w:sz="0" w:space="0" w:color="auto"/>
          </w:divBdr>
        </w:div>
        <w:div w:id="1662543973">
          <w:marLeft w:val="0"/>
          <w:marRight w:val="0"/>
          <w:marTop w:val="0"/>
          <w:marBottom w:val="0"/>
          <w:divBdr>
            <w:top w:val="none" w:sz="0" w:space="0" w:color="auto"/>
            <w:left w:val="none" w:sz="0" w:space="0" w:color="auto"/>
            <w:bottom w:val="none" w:sz="0" w:space="0" w:color="auto"/>
            <w:right w:val="none" w:sz="0" w:space="0" w:color="auto"/>
          </w:divBdr>
        </w:div>
        <w:div w:id="611089710">
          <w:marLeft w:val="0"/>
          <w:marRight w:val="0"/>
          <w:marTop w:val="0"/>
          <w:marBottom w:val="0"/>
          <w:divBdr>
            <w:top w:val="none" w:sz="0" w:space="0" w:color="auto"/>
            <w:left w:val="none" w:sz="0" w:space="0" w:color="auto"/>
            <w:bottom w:val="none" w:sz="0" w:space="0" w:color="auto"/>
            <w:right w:val="none" w:sz="0" w:space="0" w:color="auto"/>
          </w:divBdr>
        </w:div>
        <w:div w:id="1922130493">
          <w:marLeft w:val="0"/>
          <w:marRight w:val="0"/>
          <w:marTop w:val="0"/>
          <w:marBottom w:val="0"/>
          <w:divBdr>
            <w:top w:val="none" w:sz="0" w:space="0" w:color="auto"/>
            <w:left w:val="none" w:sz="0" w:space="0" w:color="auto"/>
            <w:bottom w:val="none" w:sz="0" w:space="0" w:color="auto"/>
            <w:right w:val="none" w:sz="0" w:space="0" w:color="auto"/>
          </w:divBdr>
        </w:div>
        <w:div w:id="1858427076">
          <w:marLeft w:val="0"/>
          <w:marRight w:val="0"/>
          <w:marTop w:val="0"/>
          <w:marBottom w:val="0"/>
          <w:divBdr>
            <w:top w:val="none" w:sz="0" w:space="0" w:color="auto"/>
            <w:left w:val="none" w:sz="0" w:space="0" w:color="auto"/>
            <w:bottom w:val="none" w:sz="0" w:space="0" w:color="auto"/>
            <w:right w:val="none" w:sz="0" w:space="0" w:color="auto"/>
          </w:divBdr>
        </w:div>
        <w:div w:id="167452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equality-act-2010-guidance" TargetMode="External"/><Relationship Id="rId3" Type="http://schemas.openxmlformats.org/officeDocument/2006/relationships/settings" Target="settings.xml"/><Relationship Id="rId7" Type="http://schemas.openxmlformats.org/officeDocument/2006/relationships/hyperlink" Target="https://assets.publishing.service.gov.uk/media/5a7dcb85ed915d2ac884d995/SEND_Code_of_Practice_January_201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sets.publishing.service.gov.uk/media/5a7dcb85ed915d2ac884d995/SEND_Code_of_Practice_January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769</Words>
  <Characters>4226</Characters>
  <Application>Microsoft Office Word</Application>
  <DocSecurity>0</DocSecurity>
  <Lines>87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McGrady</dc:creator>
  <cp:keywords/>
  <dc:description/>
  <cp:lastModifiedBy>Lois Drake</cp:lastModifiedBy>
  <cp:revision>8</cp:revision>
  <cp:lastPrinted>2024-04-08T10:43:00Z</cp:lastPrinted>
  <dcterms:created xsi:type="dcterms:W3CDTF">2024-03-31T16:14:00Z</dcterms:created>
  <dcterms:modified xsi:type="dcterms:W3CDTF">2024-10-22T12:44:00Z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7a68dedd1e428ec64f01b72f23ad6366aae7b37f4a16397728059f75eea340c9</vt:lpwstr>
  </property>
</Properties>
</file>